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CF828">
      <w:pPr>
        <w:jc w:val="center"/>
        <w:rPr>
          <w:rFonts w:hint="eastAsia"/>
          <w:sz w:val="32"/>
          <w:szCs w:val="32"/>
        </w:rPr>
      </w:pPr>
      <w:r>
        <w:rPr>
          <w:rFonts w:hint="eastAsia"/>
          <w:sz w:val="32"/>
          <w:szCs w:val="32"/>
        </w:rPr>
        <w:t>Account Migration Agreement</w:t>
      </w:r>
    </w:p>
    <w:p w14:paraId="767D6962">
      <w:pPr>
        <w:jc w:val="both"/>
        <w:rPr>
          <w:rFonts w:hint="eastAsia"/>
          <w:sz w:val="24"/>
          <w:szCs w:val="24"/>
        </w:rPr>
      </w:pPr>
    </w:p>
    <w:p w14:paraId="732C423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rPr>
      </w:pPr>
      <w:r>
        <w:rPr>
          <w:rFonts w:hint="eastAsia"/>
          <w:sz w:val="24"/>
          <w:szCs w:val="24"/>
        </w:rPr>
        <w:t>Welcome to the new Sleep Assist application (hereinafter referred to as the "New App"). This Account Migration Agreement (hereinafter referred to as the "Agreement") applies to the migration of your legacy accounts of [Sleep Assist / Ergosportive / Dawnhouse] and associated data to the New App. Please read this Agreement carefully. Please read and fully understand the contents of this Agreement. By agreeing to this Agreement and proceeding with the migration process, you shall be bound by its terms..</w:t>
      </w:r>
    </w:p>
    <w:p w14:paraId="5B4F01C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rPr>
      </w:pPr>
      <w:r>
        <w:rPr>
          <w:rFonts w:hint="eastAsia"/>
          <w:sz w:val="24"/>
          <w:szCs w:val="24"/>
        </w:rPr>
        <w:t>1. Migratable Content</w:t>
      </w:r>
    </w:p>
    <w:p w14:paraId="4FCB25B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1)Account information and device pairing relationships (including all paired adjustable bed devices).</w:t>
      </w:r>
    </w:p>
    <w:p w14:paraId="0D408F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2)Historical health data (such as sleep records) will not be migrated. After migration, you may view and export historical data of your old account via the View Previous App Data entry in the New App's Settings. This entry is only available to migrated users.</w:t>
      </w:r>
    </w:p>
    <w:p w14:paraId="17729EE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2. Identity Verification &amp; Migration Procedures</w:t>
      </w:r>
    </w:p>
    <w:p w14:paraId="25E8E95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1)Self-service Migration via Email + Verification Code</w:t>
      </w:r>
    </w:p>
    <w:p w14:paraId="06F1CB4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After you enter your email and password and tap Sign In/Sign Up on the New App:</w:t>
      </w:r>
    </w:p>
    <w:p w14:paraId="2D146A0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eastAsia"/>
          <w:sz w:val="24"/>
          <w:szCs w:val="24"/>
          <w:lang w:val="en-US" w:eastAsia="zh-CN"/>
        </w:rPr>
        <w:t>A.</w:t>
      </w:r>
      <w:r>
        <w:rPr>
          <w:rFonts w:hint="default"/>
          <w:sz w:val="24"/>
          <w:szCs w:val="24"/>
          <w:lang w:val="en-US" w:eastAsia="zh-CN"/>
        </w:rPr>
        <w:t xml:space="preserve"> Detection &amp; Selection</w:t>
      </w:r>
    </w:p>
    <w:p w14:paraId="4342106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The system will search the databases of the three legacy apps via your email. If a matching legacy account is found, a pop-up window will appear. Tap "Migrate my account" to proceed. If you select "Continue as new account", you will abandon migration and create a brand-new account.</w:t>
      </w:r>
    </w:p>
    <w:p w14:paraId="66DBD9F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If your email is registered with only one legacy app, you will proceed to the next step directly.</w:t>
      </w:r>
    </w:p>
    <w:p w14:paraId="2054EC7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If your email is registered with two or more legacy apps, you need to select the target account for migration first.</w:t>
      </w:r>
    </w:p>
    <w:p w14:paraId="07C4961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B. Agree to Terms</w:t>
      </w:r>
    </w:p>
    <w:p w14:paraId="2D1193F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Read and check to accept this Account Migration Agreement and the User License Agreement.</w:t>
      </w:r>
    </w:p>
    <w:p w14:paraId="0CB0A29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eastAsia"/>
          <w:sz w:val="24"/>
          <w:szCs w:val="24"/>
          <w:lang w:val="en-US" w:eastAsia="zh-CN"/>
        </w:rPr>
        <w:t xml:space="preserve">C. </w:t>
      </w:r>
      <w:r>
        <w:rPr>
          <w:rFonts w:hint="default"/>
          <w:sz w:val="24"/>
          <w:szCs w:val="24"/>
          <w:lang w:val="en-US" w:eastAsia="zh-CN"/>
        </w:rPr>
        <w:t>Account Verification</w:t>
      </w:r>
    </w:p>
    <w:p w14:paraId="297670D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A verification code will be sent to your email. Please enter the correct code to continue. The system will not verify or compare the password you entered with your old account password.</w:t>
      </w:r>
    </w:p>
    <w:p w14:paraId="560CDA0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D. Set a New Password</w:t>
      </w:r>
    </w:p>
    <w:p w14:paraId="2FEAFFF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After successful verification, you need to set a new login password for your New App account.</w:t>
      </w:r>
    </w:p>
    <w:p w14:paraId="4B3913F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E. Complete Migration</w:t>
      </w:r>
    </w:p>
    <w:p w14:paraId="7AB09D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Tap Submit &amp; Migrate. The system will complete account migration, device binding and automatic login in one go.</w:t>
      </w:r>
    </w:p>
    <w:p w14:paraId="6DBAAC7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Password Note: The password you entered is only for initiating the migration process and will not be compared with any old passwords.</w:t>
      </w:r>
    </w:p>
    <w:p w14:paraId="495B1E8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2</w:t>
      </w:r>
      <w:r>
        <w:rPr>
          <w:rFonts w:hint="eastAsia"/>
          <w:sz w:val="24"/>
          <w:szCs w:val="24"/>
          <w:lang w:val="en-US" w:eastAsia="zh-CN"/>
        </w:rPr>
        <w:t>)</w:t>
      </w:r>
      <w:r>
        <w:rPr>
          <w:rFonts w:hint="default"/>
          <w:sz w:val="24"/>
          <w:szCs w:val="24"/>
          <w:lang w:val="en-US" w:eastAsia="zh-CN"/>
        </w:rPr>
        <w:t>Assisted Manual Migration</w:t>
      </w:r>
    </w:p>
    <w:p w14:paraId="7FFAE50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If you logged into Dawnhouse via Facebook, Google or Apple accounts, you cannot migrate the account independently. The new app does not support Facebook login temporarily, and automatic account migration is unavailable for Google/Apple-linked accounts. We will assist you with the following steps:</w:t>
      </w:r>
    </w:p>
    <w:p w14:paraId="2AA544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A. Guidance Email: We will send migration instructions to the email bound to your old account.</w:t>
      </w:r>
    </w:p>
    <w:p w14:paraId="79A9C18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B. Complete the migration: Please follow the instructions in the email to finish all required steps, including registering a new account on the app and confirming your acceptance of the Account Migration Agreement. If your old account uses an Apple private relay email address, please register with your regular email instead.</w:t>
      </w:r>
    </w:p>
    <w:p w14:paraId="0A0800F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C. Manual Device Binding: After verifying your identity, we will transfer the device pairing information from your old account to your new account. You will also be able to view your historical health data in the settings of the new App.</w:t>
      </w:r>
    </w:p>
    <w:p w14:paraId="7DA7546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D. Handling of No Response: If you fail to complete the above steps before the legacy apps are officially shut down, your old account, device pairing records and historical health data will be lost. Any new account registered with the same email afterwards will be treated as a new user with no access to legacy data.</w:t>
      </w:r>
    </w:p>
    <w:p w14:paraId="0F5F2B1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3. Consent &amp; Authorization</w:t>
      </w:r>
    </w:p>
    <w:p w14:paraId="74BF7A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You hereby agree and authorize us to:</w:t>
      </w:r>
    </w:p>
    <w:p w14:paraId="0D8B290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eastAsia"/>
          <w:sz w:val="24"/>
          <w:szCs w:val="24"/>
          <w:lang w:val="en-US" w:eastAsia="zh-CN"/>
        </w:rPr>
        <w:t>1)</w:t>
      </w:r>
      <w:r>
        <w:rPr>
          <w:rFonts w:hint="default"/>
          <w:sz w:val="24"/>
          <w:szCs w:val="24"/>
          <w:lang w:val="en-US" w:eastAsia="zh-CN"/>
        </w:rPr>
        <w:t>Retrieve the account information and device pairing relationships of your selected legacy account, and import such data into the New App's account system;</w:t>
      </w:r>
    </w:p>
    <w:p w14:paraId="4A4D4F8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eastAsia"/>
          <w:sz w:val="24"/>
          <w:szCs w:val="24"/>
          <w:lang w:val="en-US" w:eastAsia="zh-CN"/>
        </w:rPr>
        <w:t>2)Send verification code emails to your mailbox for migration purposes;</w:t>
      </w:r>
    </w:p>
    <w:p w14:paraId="584ED5B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 xml:space="preserve">3)Process your personal information in accordance with the </w:t>
      </w:r>
      <w:bookmarkStart w:id="0" w:name="_GoBack"/>
      <w:bookmarkEnd w:id="0"/>
      <w:r>
        <w:rPr>
          <w:rFonts w:hint="eastAsia"/>
          <w:sz w:val="24"/>
          <w:szCs w:val="24"/>
          <w:lang w:val="en-US" w:eastAsia="zh-CN"/>
        </w:rPr>
        <w:t>User License Agreement of the New App after migration.</w:t>
      </w:r>
    </w:p>
    <w:p w14:paraId="7C384A9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4. Important Reminders</w:t>
      </w:r>
    </w:p>
    <w:p w14:paraId="5A7B6E1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1)Failed Migration Due to Interruption: If you exit the process or encounter operational errors before tapping Submit &amp; Migrate or Confirm &amp; Migrate, migration will fail and no account data will be created in the New App.</w:t>
      </w:r>
    </w:p>
    <w:p w14:paraId="67831AD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2)Legacy App Availability: The three legacy apps will remain operational for the time being. We will issue advance notices before their official shutdown.</w:t>
      </w:r>
    </w:p>
    <w:p w14:paraId="1996696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3)Server Region: Please select the correct regional server (EU/US) when logging in. The chosen server determines which legacy account database will be accessed. Selecting the wrong server will cause migration failure.</w:t>
      </w:r>
    </w:p>
    <w:p w14:paraId="637C53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5. Contact Information</w:t>
      </w:r>
    </w:p>
    <w:p w14:paraId="480B68E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If you have any questions about this Agreement or the migration process, please contact us via the information below:</w:t>
      </w:r>
    </w:p>
    <w:p w14:paraId="4C32108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Data Protection Officer: Qunyue</w:t>
      </w:r>
      <w:r>
        <w:rPr>
          <w:rFonts w:hint="eastAsia"/>
          <w:sz w:val="24"/>
          <w:szCs w:val="24"/>
          <w:lang w:val="en-US" w:eastAsia="zh-CN"/>
        </w:rPr>
        <w:t xml:space="preserve"> </w:t>
      </w:r>
      <w:r>
        <w:rPr>
          <w:rFonts w:hint="default"/>
          <w:sz w:val="24"/>
          <w:szCs w:val="24"/>
          <w:lang w:val="en-US" w:eastAsia="zh-CN"/>
        </w:rPr>
        <w:t>He</w:t>
      </w:r>
    </w:p>
    <w:p w14:paraId="1532F07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 xml:space="preserve">Email: </w:t>
      </w:r>
      <w:r>
        <w:rPr>
          <w:rFonts w:hint="default"/>
          <w:sz w:val="24"/>
          <w:szCs w:val="24"/>
          <w:lang w:val="en-US" w:eastAsia="zh-CN"/>
        </w:rPr>
        <w:fldChar w:fldCharType="begin"/>
      </w:r>
      <w:r>
        <w:rPr>
          <w:rFonts w:hint="default"/>
          <w:sz w:val="24"/>
          <w:szCs w:val="24"/>
          <w:lang w:val="en-US" w:eastAsia="zh-CN"/>
        </w:rPr>
        <w:instrText xml:space="preserve"> HYPERLINK "mailto:heqy@keeson.com" </w:instrText>
      </w:r>
      <w:r>
        <w:rPr>
          <w:rFonts w:hint="default"/>
          <w:sz w:val="24"/>
          <w:szCs w:val="24"/>
          <w:lang w:val="en-US" w:eastAsia="zh-CN"/>
        </w:rPr>
        <w:fldChar w:fldCharType="separate"/>
      </w:r>
      <w:r>
        <w:rPr>
          <w:rStyle w:val="4"/>
          <w:rFonts w:hint="default"/>
          <w:sz w:val="24"/>
          <w:szCs w:val="24"/>
          <w:lang w:val="en-US" w:eastAsia="zh-CN"/>
        </w:rPr>
        <w:t>heqy@keeson.com</w:t>
      </w:r>
      <w:r>
        <w:rPr>
          <w:rFonts w:hint="default"/>
          <w:sz w:val="24"/>
          <w:szCs w:val="24"/>
          <w:lang w:val="en-US" w:eastAsia="zh-CN"/>
        </w:rPr>
        <w:fldChar w:fldCharType="end"/>
      </w:r>
    </w:p>
    <w:p w14:paraId="6276086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Phone: +86 15372308976</w:t>
      </w:r>
    </w:p>
    <w:p w14:paraId="4C4578B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EU Representative: Ergomotion Unipessoal, Lda</w:t>
      </w:r>
    </w:p>
    <w:p w14:paraId="00B41B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 xml:space="preserve">Email: </w:t>
      </w:r>
      <w:r>
        <w:rPr>
          <w:rFonts w:hint="default"/>
          <w:sz w:val="24"/>
          <w:szCs w:val="24"/>
          <w:lang w:val="en-US" w:eastAsia="zh-CN"/>
        </w:rPr>
        <w:fldChar w:fldCharType="begin"/>
      </w:r>
      <w:r>
        <w:rPr>
          <w:rFonts w:hint="default"/>
          <w:sz w:val="24"/>
          <w:szCs w:val="24"/>
          <w:lang w:val="en-US" w:eastAsia="zh-CN"/>
        </w:rPr>
        <w:instrText xml:space="preserve"> HYPERLINK "mailto:nfigueiredo@ergomotion.com" </w:instrText>
      </w:r>
      <w:r>
        <w:rPr>
          <w:rFonts w:hint="default"/>
          <w:sz w:val="24"/>
          <w:szCs w:val="24"/>
          <w:lang w:val="en-US" w:eastAsia="zh-CN"/>
        </w:rPr>
        <w:fldChar w:fldCharType="separate"/>
      </w:r>
      <w:r>
        <w:rPr>
          <w:rStyle w:val="4"/>
          <w:rFonts w:hint="default"/>
          <w:sz w:val="24"/>
          <w:szCs w:val="24"/>
          <w:lang w:val="en-US" w:eastAsia="zh-CN"/>
        </w:rPr>
        <w:t>nfigueiredo@ergomotion.com</w:t>
      </w:r>
      <w:r>
        <w:rPr>
          <w:rFonts w:hint="default"/>
          <w:sz w:val="24"/>
          <w:szCs w:val="24"/>
          <w:lang w:val="en-US" w:eastAsia="zh-CN"/>
        </w:rPr>
        <w:fldChar w:fldCharType="end"/>
      </w:r>
    </w:p>
    <w:p w14:paraId="56A1B7E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Phone: +351 917 270 446</w:t>
      </w:r>
    </w:p>
    <w:p w14:paraId="4270E75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Customer Support: [Customer Service Email / Phone Number]</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kOTljMDM4OGUyYThmYWE3YWYzM2E5MmVhNzkzOTYifQ=="/>
  </w:docVars>
  <w:rsids>
    <w:rsidRoot w:val="00000000"/>
    <w:rsid w:val="30117A78"/>
    <w:rsid w:val="59CA5DE3"/>
    <w:rsid w:val="5F54087E"/>
    <w:rsid w:val="97FF9316"/>
    <w:rsid w:val="DFF74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769</Words>
  <Characters>4081</Characters>
  <Lines>0</Lines>
  <Paragraphs>0</Paragraphs>
  <TotalTime>43</TotalTime>
  <ScaleCrop>false</ScaleCrop>
  <LinksUpToDate>false</LinksUpToDate>
  <CharactersWithSpaces>4805</CharactersWithSpaces>
  <Application>WPS Office_6.9.0.8865_F1E327BC-269C-435d-A152-05C5408002CA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2026-06-11T08:58:00Z</dcterms:created>
  <dc:creator>zhaomq</dc:creator>
  <cp:lastModifiedBy>by4hp</cp:lastModifiedBy>
  <dcterms:modified xsi:type="dcterms:W3CDTF">2026-06-11T14:43:47Z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2052-6.9.0.8865</vt:lpwstr>
  </property>
  <property fmtid="{D5CDD505-2E9C-101B-9397-08002B2CF9AE}" pid="3" name="KSOTemplateDocerSaveRecord">
    <vt:lpwstr>eyJoZGlkIjoiZGM3MGI1NzdmNmQzNWVlZWZhOTk0ZDIzZWE0OTY1YmYiLCJ1c2VySWQiOiI0NDYzOTA3NzgifQ==</vt:lpwstr>
  </property>
  <property fmtid="{D5CDD505-2E9C-101B-9397-08002B2CF9AE}" pid="4" name="ICV">
    <vt:lpwstr>89FFFB738EB046368C951BD608420253_12</vt:lpwstr>
  </property>
</Properties>
</file>